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Neustrukturierung Rathaus Borken, Geb.- C LV 09 Bodenbelagsarbeiten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65.2022.003P-009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Neustrukturierung Rathaus Borken, Geb.- C
LV 09 Bodenbelagsarbeiten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